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50" w:lineRule="atLeast"/>
        <w:ind w:left="0" w:right="0"/>
        <w:jc w:val="center"/>
        <w:rPr>
          <w:sz w:val="20"/>
          <w:szCs w:val="20"/>
        </w:rPr>
      </w:pPr>
      <w:bookmarkStart w:id="0" w:name="_GoBack"/>
      <w:r>
        <w:rPr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  <w:shd w:val="clear" w:fill="FFFFFF"/>
        </w:rPr>
        <w:t>关于发布我院2023年硕士研究生招生一轮调剂工作的通知</w:t>
      </w:r>
    </w:p>
    <w:bookmarkEnd w:id="0"/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20" w:beforeAutospacing="0" w:after="0" w:afterAutospacing="0" w:line="200" w:lineRule="atLeast"/>
        <w:ind w:left="0" w:right="0"/>
        <w:jc w:val="center"/>
        <w:rPr>
          <w:color w:val="999999"/>
          <w:sz w:val="15"/>
          <w:szCs w:val="15"/>
        </w:rPr>
      </w:pPr>
      <w:r>
        <w:rPr>
          <w:i w:val="0"/>
          <w:iCs w:val="0"/>
          <w:caps w:val="0"/>
          <w:color w:val="999999"/>
          <w:spacing w:val="0"/>
          <w:sz w:val="15"/>
          <w:szCs w:val="15"/>
          <w:bdr w:val="none" w:color="auto" w:sz="0" w:space="0"/>
          <w:shd w:val="clear" w:fill="FFFFFF"/>
        </w:rPr>
        <w:t>日期： 2023-04-05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</w:pPr>
      <w:r>
        <w:rPr>
          <w:rStyle w:val="7"/>
          <w:rFonts w:ascii="仿宋_gb2312" w:hAnsi="仿宋_gb2312" w:eastAsia="仿宋_gb2312" w:cs="仿宋_gb2312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</w:rPr>
        <w:t>各有关</w:t>
      </w:r>
      <w:r>
        <w:rPr>
          <w:rStyle w:val="7"/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</w:rPr>
        <w:t>学科、考生：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380"/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</w:rPr>
        <w:t>我院部分学科有缺额的专业可接收调剂，现将一轮调剂复试有关事项通知如下：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380"/>
      </w:pPr>
      <w:r>
        <w:rPr>
          <w:rStyle w:val="7"/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</w:rPr>
        <w:t>一、认真学习政策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380"/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</w:rPr>
        <w:t>登陆安徽医科大学研究生学院网站——招生工作——硕士招生栏目，学习《安徽医科大学2023年硕士研究生招生复试、录取工作实施办法》、《安徽医科大学2023年硕士研究生招生生源调剂方案》、《安徽医科大学2023年硕士研究生招生章程 》及附件，登录安徽医科大学基础医学院网站——招生就业——研究生招生栏目，学习《安徽医科大学基础医学院2023年硕士研究生招生复试、录取工作实施办法》、《安徽医科大学基础医学院2023年硕士研究生招生生源调剂方案》、《安徽医科大学基础医学院2023年硕士研究生招生网络远程复试（调剂考生复试）考生须知》和其他相关文件、材料等，充分了解我校、我院招生政策、复试录取及调剂政策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380"/>
      </w:pPr>
      <w:r>
        <w:rPr>
          <w:rStyle w:val="7"/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</w:rPr>
        <w:t>二、调剂工作要求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380"/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</w:rPr>
        <w:t>1、我院接收所有调剂考生均通过教育部“全国硕士生招生调剂服务系统”进行，未通过该系统调剂录取的考生一律无效。我院本次开放调剂系统持续时间为18个小时，志愿锁定30小时不能修改，请考生谨慎填报！！！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380"/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</w:rPr>
        <w:t>2、我院调剂复试采取差额形式，有缺额的专业在调剂生源充足的情况下，差额比例控制在1:2左右。合格生源不足差额比例的学科（专业），所有满足本学科（专业）复试基本要求的考生均可参加复试。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380"/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</w:rPr>
        <w:t>3、不接收已被我校一志愿复试拟录取的考生调剂，不接收一志愿复试未录取的考生调剂到原专业再次复试（指同一个学院的同一个专业，注意学硕和专硕是不同专业）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111111"/>
          <w:spacing w:val="0"/>
          <w:sz w:val="19"/>
          <w:szCs w:val="19"/>
          <w:bdr w:val="none" w:color="auto" w:sz="0" w:space="0"/>
          <w:shd w:val="clear" w:fill="FFFFFF"/>
        </w:rPr>
        <w:t>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380"/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111111"/>
          <w:spacing w:val="0"/>
          <w:sz w:val="19"/>
          <w:szCs w:val="19"/>
          <w:bdr w:val="none" w:color="auto" w:sz="0" w:space="0"/>
          <w:shd w:val="clear" w:fill="FFFFFF"/>
        </w:rPr>
        <w:t>4、</w:t>
      </w:r>
      <w:r>
        <w:rPr>
          <w:rStyle w:val="7"/>
          <w:rFonts w:hint="default" w:ascii="仿宋_gb2312" w:hAnsi="仿宋_gb2312" w:eastAsia="仿宋_gb2312" w:cs="仿宋_gb2312"/>
          <w:i w:val="0"/>
          <w:iCs w:val="0"/>
          <w:caps w:val="0"/>
          <w:color w:val="111111"/>
          <w:spacing w:val="0"/>
          <w:sz w:val="19"/>
          <w:szCs w:val="19"/>
          <w:bdr w:val="none" w:color="auto" w:sz="0" w:space="0"/>
          <w:shd w:val="clear" w:fill="FFFFFF"/>
        </w:rPr>
        <w:t>申请调剂考生只能填写我校一个培养单位的一个专业或研究方向（即只能填写一个我校志愿，有研究方向的必须选择研究方向，考生的其他志愿可以填报其他学校，与我校不冲突），多报或不选研究方向视为无效报名。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111111"/>
          <w:spacing w:val="0"/>
          <w:sz w:val="19"/>
          <w:szCs w:val="19"/>
          <w:bdr w:val="none" w:color="auto" w:sz="0" w:space="0"/>
          <w:shd w:val="clear" w:fill="FFFFFF"/>
        </w:rPr>
        <w:t>填报志愿时间截止时，我院科研办在研招网下载考生志愿列表，组织各学科剔除不合格考生（包括填报多志愿考生，不符合专业报考要求的考生等），随后在各个专业内，原则上按调剂该专业考生的初试成绩总分从高到低排序，同时综合考虑。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</w:rPr>
        <w:t>如遇考生不按要求确认或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111111"/>
          <w:spacing w:val="0"/>
          <w:sz w:val="19"/>
          <w:szCs w:val="19"/>
          <w:bdr w:val="none" w:color="auto" w:sz="0" w:space="0"/>
          <w:shd w:val="clear" w:fill="FFFFFF"/>
        </w:rPr>
        <w:t>调剂成功后放弃，将视情况补充调剂考生。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380"/>
        <w:jc w:val="center"/>
      </w:pPr>
      <w:r>
        <w:rPr>
          <w:rStyle w:val="7"/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</w:rPr>
        <w:t>一轮调剂安排表</w:t>
      </w:r>
    </w:p>
    <w:tbl>
      <w:tblPr>
        <w:tblW w:w="848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00"/>
        <w:gridCol w:w="5099"/>
        <w:gridCol w:w="248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left w:w="20" w:type="dxa"/>
              <w:right w:w="2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</w:pPr>
            <w:r>
              <w:rPr>
                <w:rStyle w:val="7"/>
                <w:rFonts w:hint="default" w:ascii="仿宋_gb2312" w:hAnsi="仿宋_gb2312" w:eastAsia="仿宋_gb2312" w:cs="仿宋_gb2312"/>
                <w:sz w:val="19"/>
                <w:szCs w:val="19"/>
                <w:bdr w:val="none" w:color="auto" w:sz="0" w:space="0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left w:w="20" w:type="dxa"/>
              <w:right w:w="2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 w:firstLine="1260"/>
            </w:pPr>
            <w:r>
              <w:rPr>
                <w:rStyle w:val="7"/>
                <w:rFonts w:hint="default" w:ascii="仿宋_gb2312" w:hAnsi="仿宋_gb2312" w:eastAsia="仿宋_gb2312" w:cs="仿宋_gb2312"/>
                <w:sz w:val="19"/>
                <w:szCs w:val="19"/>
                <w:bdr w:val="none" w:color="auto" w:sz="0" w:space="0"/>
              </w:rPr>
              <w:t>内容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left w:w="20" w:type="dxa"/>
              <w:right w:w="2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</w:pPr>
            <w:r>
              <w:rPr>
                <w:rStyle w:val="7"/>
                <w:rFonts w:hint="default" w:ascii="仿宋_gb2312" w:hAnsi="仿宋_gb2312" w:eastAsia="仿宋_gb2312" w:cs="仿宋_gb2312"/>
                <w:sz w:val="19"/>
                <w:szCs w:val="19"/>
                <w:bdr w:val="none" w:color="auto" w:sz="0" w:space="0"/>
              </w:rPr>
              <w:t>时间节点（过时视为放弃）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left w:w="20" w:type="dxa"/>
              <w:right w:w="2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default" w:ascii="仿宋_gb2312" w:hAnsi="仿宋_gb2312" w:eastAsia="仿宋_gb2312" w:cs="仿宋_gb2312"/>
                <w:sz w:val="19"/>
                <w:szCs w:val="19"/>
                <w:bdr w:val="none" w:color="auto" w:sz="0" w:space="0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left w:w="20" w:type="dxa"/>
              <w:right w:w="2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</w:pPr>
            <w:r>
              <w:rPr>
                <w:rFonts w:hint="default" w:ascii="仿宋_gb2312" w:hAnsi="仿宋_gb2312" w:eastAsia="仿宋_gb2312" w:cs="仿宋_gb2312"/>
                <w:sz w:val="19"/>
                <w:szCs w:val="19"/>
                <w:bdr w:val="none" w:color="auto" w:sz="0" w:space="0"/>
                <w:shd w:val="clear" w:fill="FFFFFF"/>
              </w:rPr>
              <w:t>考生线上填写志愿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left w:w="20" w:type="dxa"/>
              <w:right w:w="2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</w:pPr>
            <w:r>
              <w:rPr>
                <w:rFonts w:hint="default" w:ascii="仿宋_gb2312" w:hAnsi="仿宋_gb2312" w:eastAsia="仿宋_gb2312" w:cs="仿宋_gb2312"/>
                <w:sz w:val="19"/>
                <w:szCs w:val="19"/>
                <w:bdr w:val="none" w:color="auto" w:sz="0" w:space="0"/>
                <w:shd w:val="clear" w:fill="FFFFFF"/>
              </w:rPr>
              <w:t>4月6日0:00-18:00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9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left w:w="20" w:type="dxa"/>
              <w:right w:w="2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default" w:ascii="仿宋_gb2312" w:hAnsi="仿宋_gb2312" w:eastAsia="仿宋_gb2312" w:cs="仿宋_gb2312"/>
                <w:sz w:val="19"/>
                <w:szCs w:val="19"/>
                <w:bdr w:val="none" w:color="auto" w:sz="0" w:space="0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left w:w="20" w:type="dxa"/>
              <w:right w:w="2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</w:pPr>
            <w:r>
              <w:rPr>
                <w:rFonts w:hint="default" w:ascii="仿宋_gb2312" w:hAnsi="仿宋_gb2312" w:eastAsia="仿宋_gb2312" w:cs="仿宋_gb2312"/>
                <w:sz w:val="19"/>
                <w:szCs w:val="19"/>
                <w:bdr w:val="none" w:color="auto" w:sz="0" w:space="0"/>
              </w:rPr>
              <w:t>学院科研办在研招网下载考生最终志愿并组织各学科审核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left w:w="20" w:type="dxa"/>
              <w:right w:w="2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</w:pPr>
            <w:r>
              <w:rPr>
                <w:rFonts w:hint="default" w:ascii="仿宋_gb2312" w:hAnsi="仿宋_gb2312" w:eastAsia="仿宋_gb2312" w:cs="仿宋_gb2312"/>
                <w:sz w:val="19"/>
                <w:szCs w:val="19"/>
                <w:bdr w:val="none" w:color="auto" w:sz="0" w:space="0"/>
              </w:rPr>
              <w:t>4月7日上午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9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left w:w="20" w:type="dxa"/>
              <w:right w:w="2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default" w:ascii="仿宋_gb2312" w:hAnsi="仿宋_gb2312" w:eastAsia="仿宋_gb2312" w:cs="仿宋_gb2312"/>
                <w:sz w:val="19"/>
                <w:szCs w:val="19"/>
                <w:bdr w:val="none" w:color="auto" w:sz="0" w:space="0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left w:w="20" w:type="dxa"/>
              <w:right w:w="2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</w:pPr>
            <w:r>
              <w:rPr>
                <w:rFonts w:hint="default" w:ascii="仿宋_gb2312" w:hAnsi="仿宋_gb2312" w:eastAsia="仿宋_gb2312" w:cs="仿宋_gb2312"/>
                <w:sz w:val="19"/>
                <w:szCs w:val="19"/>
                <w:bdr w:val="none" w:color="auto" w:sz="0" w:space="0"/>
              </w:rPr>
              <w:t>2023年4月6日18:00以后填报的一轮调剂志愿无效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left w:w="20" w:type="dxa"/>
              <w:right w:w="2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default" w:ascii="仿宋_gb2312" w:hAnsi="仿宋_gb2312" w:eastAsia="仿宋_gb2312" w:cs="仿宋_gb2312"/>
                <w:sz w:val="19"/>
                <w:szCs w:val="19"/>
                <w:bdr w:val="none" w:color="auto" w:sz="0" w:space="0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left w:w="20" w:type="dxa"/>
              <w:right w:w="2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</w:pPr>
            <w:r>
              <w:rPr>
                <w:rFonts w:hint="default" w:ascii="仿宋_gb2312" w:hAnsi="仿宋_gb2312" w:eastAsia="仿宋_gb2312" w:cs="仿宋_gb2312"/>
                <w:sz w:val="19"/>
                <w:szCs w:val="19"/>
                <w:bdr w:val="none" w:color="auto" w:sz="0" w:space="0"/>
              </w:rPr>
              <w:t>学院科研办组织各学科对申请调剂志愿考生（剔除无效报名）进行审查和筛选，给符合条件的考生发复试通知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left w:w="20" w:type="dxa"/>
              <w:right w:w="2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</w:pPr>
            <w:r>
              <w:rPr>
                <w:rFonts w:hint="default" w:ascii="仿宋_gb2312" w:hAnsi="仿宋_gb2312" w:eastAsia="仿宋_gb2312" w:cs="仿宋_gb2312"/>
                <w:sz w:val="19"/>
                <w:szCs w:val="19"/>
                <w:bdr w:val="none" w:color="auto" w:sz="0" w:space="0"/>
              </w:rPr>
              <w:t>4月7日下午，具体以研招网发布通知为准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left w:w="20" w:type="dxa"/>
              <w:right w:w="2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default" w:ascii="仿宋_gb2312" w:hAnsi="仿宋_gb2312" w:eastAsia="仿宋_gb2312" w:cs="仿宋_gb2312"/>
                <w:sz w:val="19"/>
                <w:szCs w:val="19"/>
                <w:bdr w:val="none" w:color="auto" w:sz="0" w:space="0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left w:w="20" w:type="dxa"/>
              <w:right w:w="2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</w:pPr>
            <w:r>
              <w:rPr>
                <w:rFonts w:hint="default" w:ascii="仿宋_gb2312" w:hAnsi="仿宋_gb2312" w:eastAsia="仿宋_gb2312" w:cs="仿宋_gb2312"/>
                <w:sz w:val="19"/>
                <w:szCs w:val="19"/>
                <w:bdr w:val="none" w:color="auto" w:sz="0" w:space="0"/>
              </w:rPr>
              <w:t>考生自行登陆全国硕士生招生调剂服务系统确认“同意参加复试”，过时不确认视为放弃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left w:w="20" w:type="dxa"/>
              <w:right w:w="20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</w:pPr>
            <w:r>
              <w:rPr>
                <w:rFonts w:hint="default" w:ascii="仿宋_gb2312" w:hAnsi="仿宋_gb2312" w:eastAsia="仿宋_gb2312" w:cs="仿宋_gb2312"/>
                <w:sz w:val="19"/>
                <w:szCs w:val="19"/>
                <w:bdr w:val="none" w:color="auto" w:sz="0" w:space="0"/>
              </w:rPr>
              <w:t>4月7-8日左右，具体以研招网发布通知内容为准</w:t>
            </w:r>
          </w:p>
        </w:tc>
      </w:tr>
    </w:tbl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380"/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</w:rPr>
        <w:t>如遇网络堵塞问题或调剂系统问题，学校将研究处理并及时告知。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380"/>
      </w:pPr>
      <w:r>
        <w:rPr>
          <w:rStyle w:val="7"/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</w:rPr>
        <w:t>三、一轮调剂考生复试工作安排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380"/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</w:rPr>
        <w:t>1、复试考生请提前做好如下准备：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380"/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</w:rPr>
        <w:t>（1）资格审核材料：请考生及时准备好复试所需材料，见我校研究生学院网站——招生工作——硕士招生栏目——《关于2023年安徽医科大学硕士生招生复试考生准备材料的通知》，根据学科要求将材料发送至学科进行审核，如有学科要求的其他材料应一并发送；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380"/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</w:rPr>
        <w:t>（2）请认真学习《安徽医科大学基础医学院2023年硕士研究生招生网络远程复试（调剂考生复试）考生须知》，做好网络复试相关准备工作，并参加各学科组织的复试平台模拟演练。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380"/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</w:rPr>
        <w:t>（3）各学科复试具体要求及安排，各学科将另行通知，请复试考生主动与学院各学科取得联系，了解相关流程、时间安排等。各学科联系方式：安徽医科大学基础医学院网站——招生就业——研究生招生栏目——基础医学院各学科联系方式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380"/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</w:rPr>
        <w:t>2、一轮调剂考生复试拟安排在4月12日前完成，具体学院各学科将根据情况错时错峰、分批有序开展复试工作。具体调剂复试细则及安排，请及时关注网站发布消息。</w:t>
      </w:r>
      <w:r>
        <w:rPr>
          <w:rFonts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</w:rPr>
        <w:t>      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380"/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</w:rPr>
        <w:t>3、考生如被拟录取，须按照学校要求办理相关手续，拟录取为全日制非定向就业的考生由学科发给《调档函》。具体要求与录取学科联系。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380"/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</w:rPr>
        <w:t>4、所有拟录取的考生都必须参加体检，凡体检结果属于上级文件规定的不适宜相关专业录取的考生，学院将取消拟录取资格或取消学籍（例如有色弱、色盲者不能录取为我院医学、理学类各专业）。请参加我院复试的考生提前了解体检标准和要求，以免因体检不合格被取消录取资格或取消学籍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380"/>
      </w:pPr>
      <w:r>
        <w:rPr>
          <w:rStyle w:val="7"/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</w:rPr>
        <w:t>四、有关信息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</w:rPr>
        <w:t>    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</w:rPr>
        <w:t>学校代码：10366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250"/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</w:rPr>
        <w:t>学校名称：安徽医科大学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250"/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</w:rPr>
        <w:t>学院代码：001、002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250"/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</w:rPr>
        <w:t>学院名称：基础医学院（一）、基础医学院（二）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</w:rPr>
        <w:t>    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</w:rPr>
        <w:t>科研办电话：0551-65161397、65161124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</w:rPr>
        <w:t>    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</w:rPr>
        <w:t>各学科联系电话：https://jc.ahmu.edu.cn/index/articleInfo/85/1000.html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250"/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</w:rPr>
        <w:t>电子信箱：</w:t>
      </w:r>
      <w:r>
        <w:rPr>
          <w:rFonts w:hint="default" w:ascii="微软雅黑" w:hAnsi="微软雅黑" w:eastAsia="微软雅黑" w:cs="微软雅黑"/>
          <w:b w:val="0"/>
          <w:bCs w:val="0"/>
          <w:i w:val="0"/>
          <w:iCs w:val="0"/>
          <w:caps w:val="0"/>
          <w:color w:val="6C6C6C"/>
          <w:spacing w:val="0"/>
          <w:sz w:val="15"/>
          <w:szCs w:val="15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default" w:ascii="微软雅黑" w:hAnsi="微软雅黑" w:eastAsia="微软雅黑" w:cs="微软雅黑"/>
          <w:b w:val="0"/>
          <w:bCs w:val="0"/>
          <w:i w:val="0"/>
          <w:iCs w:val="0"/>
          <w:caps w:val="0"/>
          <w:color w:val="6C6C6C"/>
          <w:spacing w:val="0"/>
          <w:sz w:val="15"/>
          <w:szCs w:val="15"/>
          <w:u w:val="none"/>
          <w:bdr w:val="none" w:color="auto" w:sz="0" w:space="0"/>
          <w:shd w:val="clear" w:fill="FFFFFF"/>
        </w:rPr>
        <w:instrText xml:space="preserve"> HYPERLINK "mailto:Jcyxykyb01@163.com" </w:instrText>
      </w:r>
      <w:r>
        <w:rPr>
          <w:rFonts w:hint="default" w:ascii="微软雅黑" w:hAnsi="微软雅黑" w:eastAsia="微软雅黑" w:cs="微软雅黑"/>
          <w:b w:val="0"/>
          <w:bCs w:val="0"/>
          <w:i w:val="0"/>
          <w:iCs w:val="0"/>
          <w:caps w:val="0"/>
          <w:color w:val="6C6C6C"/>
          <w:spacing w:val="0"/>
          <w:sz w:val="15"/>
          <w:szCs w:val="15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8"/>
          <w:rFonts w:hint="default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19"/>
          <w:szCs w:val="19"/>
          <w:u w:val="none"/>
          <w:bdr w:val="none" w:color="auto" w:sz="0" w:space="0"/>
          <w:shd w:val="clear" w:fill="FFFFFF"/>
        </w:rPr>
        <w:t>Jcyxykyb01@163.com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6C6C6C"/>
          <w:spacing w:val="0"/>
          <w:sz w:val="15"/>
          <w:szCs w:val="15"/>
          <w:u w:val="none"/>
          <w:bdr w:val="none" w:color="auto" w:sz="0" w:space="0"/>
          <w:shd w:val="clear" w:fill="FFFFFF"/>
        </w:rPr>
        <w:fldChar w:fldCharType="end"/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250"/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</w:rPr>
        <w:t>安徽医科大学基础医学院网址：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250"/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</w:rPr>
        <w:t>https://jc.ahmu.edu.cn/index/nav/35.html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250"/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</w:rPr>
        <w:t> 安徽医科大学研究生学院网址：https://yjsxy.ahmu.edu.cn/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</w:rPr>
        <w:t>   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</w:rPr>
        <w:t>校纪委办监督电话：0551-65167727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380"/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</w:rPr>
        <w:t>我院硕士生招生的有关信息会及时透明发布，请各位考生耐心等待，密切关注，祝您复试顺利！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1480"/>
      </w:pPr>
      <w:r>
        <w:rPr>
          <w:rStyle w:val="7"/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</w:rPr>
        <w:t>                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0" w:lineRule="atLeast"/>
        <w:ind w:left="0" w:right="0" w:firstLine="3950"/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0" w:lineRule="atLeast"/>
        <w:ind w:left="0" w:right="0" w:firstLine="2560"/>
        <w:jc w:val="right"/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安徽医科大学基础医学院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0" w:lineRule="atLeast"/>
        <w:ind w:left="0" w:right="0" w:firstLine="320"/>
        <w:jc w:val="right"/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                           2023年 4月5 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3NTdhOWE2ZDAxZjliMmQyOWRiMzUxNTliNWI3ZmUifQ=="/>
  </w:docVars>
  <w:rsids>
    <w:rsidRoot w:val="00000000"/>
    <w:rsid w:val="06467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2023-05-25T09:04:55Z</dcterms:created>
  <dc:creator>Administrator</dc:creator>
  <cp:lastModifiedBy>王英</cp:lastModifiedBy>
  <dcterms:modified xsi:type="dcterms:W3CDTF">2023-05-25T09:05:04Z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1F15E3A6032E4A3F80B0C89F51F2789A</vt:lpwstr>
  </property>
</Properties>
</file>